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PR-0137 · International (Public)</w:t>
      </w:r>
    </w:p>
    <w:p>
      <w:pPr>
        <w:pStyle w:val="Title"/>
      </w:pPr>
      <w:r>
        <w:t xml:space="preserve">Self-Determination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peoples to decide their political status, and the difference between its internal and external forms.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1(2)</w:t>
      </w:r>
    </w:p>
    <w:p>
      <w:pPr>
        <w:pStyle w:val="Bullet"/>
      </w:pPr>
      <w:r>
        <w:t xml:space="preserve">•  International Covenant on Civil and Political Rights, art. 1, Dec. 16, 1966, 999 U.N.T.S. 171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https://firstprecedent.org/principles/self-determination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