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PR-0113 · Securities</w:t>
      </w:r>
    </w:p>
    <w:p>
      <w:pPr>
        <w:pStyle w:val="Title"/>
      </w:pPr>
      <w:r>
        <w:t xml:space="preserve">Parity of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idea that everyone trading in a market should have equal access to material information, which underlies the insider trading rules.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regs.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https://firstprecedent.org/principles/parity-of-information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