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PR-0124 · Tech &amp; Data</w:t>
      </w:r>
    </w:p>
    <w:p>
      <w:pPr>
        <w:pStyle w:val="Title"/>
      </w:pPr>
      <w:r>
        <w:t xml:space="preserve">Informational Self-Determination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individual’s control over information about themselves as a facet of privacy.</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https://firstprecedent.org/principles/informational-self-determination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