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PR-0106 · Corporate</w:t>
      </w:r>
    </w:p>
    <w:p>
      <w:pPr>
        <w:pStyle w:val="Title"/>
      </w:pPr>
      <w:r>
        <w:t xml:space="preserve">Corporate Democracy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of shareholders to decide by resolution, including to remove directors, without having to justify their reasons.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LIC of India v. Escorts Ltd., (1986) 1 SCC 264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https://firstprecedent.org/principles/corporate-democracy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