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LC-0058 · International (Public)</w:t>
      </w:r>
    </w:p>
    <w:p>
      <w:pPr>
        <w:pStyle w:val="Title"/>
      </w:pPr>
      <w:r>
        <w:t xml:space="preserve">Treaties without Parliament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executive signs and ratifies treaties with no requirement of parliamentary approval.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73, 253</w:t>
      </w:r>
    </w:p>
    <w:p>
      <w:pPr>
        <w:pStyle w:val="Bullet"/>
      </w:pPr>
      <w:r>
        <w:t xml:space="preserve">•  National Commission to Review the Working of the Constitution, Consultation Paper on Treaty-Making Power (2001)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https://firstprecedent.org/lacunae/no-treaty-ratification-procedure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