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FC-0095 · Family</w:t>
      </w:r>
    </w:p>
    <w:p>
      <w:pPr>
        <w:pStyle w:val="Title"/>
      </w:pPr>
      <w:r>
        <w:t xml:space="preserve">Presumption of Jointness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Hindu family is joint, which does not extend to presuming that it owns joint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Bhagwati Prasad Sah v. Dulhin Rameshwari Kuer, AIR 1952 SC 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https://firstprecedent.org/fictions/presumption-of-jointness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