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FC-0078 · Competition</w:t>
      </w:r>
    </w:p>
    <w:p>
      <w:pPr>
        <w:pStyle w:val="Title"/>
      </w:pPr>
      <w:r>
        <w:t xml:space="preserve">Presumption of Appreciable Adverse Effect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that cartels and other horizontal agreements harm competition, and whether it can be rebutted.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https://firstprecedent.org/fictions/presumption-of-appreciable-adverse-effect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