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FC-0097 · Evidence</w:t>
      </w:r>
    </w:p>
    <w:p>
      <w:pPr>
        <w:pStyle w:val="Title"/>
      </w:pPr>
      <w:r>
        <w:t xml:space="preserve">Judgments in Rem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Judgments on status in probate, matrimonial, admiralty and insolvency matters, treated as conclusive against the whole world.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41 (now Bharatiya Sakshya Adhiniyam, 2023, § 35)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https://firstprecedent.org/fictions/judgments-in-rem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