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FC-0033 · Tech &amp; Data</w:t>
      </w:r>
    </w:p>
    <w:p>
      <w:pPr>
        <w:pStyle w:val="Title"/>
      </w:pPr>
      <w:r>
        <w:t xml:space="preserve">Legitimate Uses without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Situations in which personal data may be processed as if the person had consented.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https://firstprecedent.org/fictions/deemed-consent-data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