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FC-0063 · Civil Procedure</w:t>
      </w:r>
    </w:p>
    <w:p>
      <w:pPr>
        <w:pStyle w:val="Title"/>
      </w:pPr>
      <w:r>
        <w:t xml:space="preserve">Admission by Non-Traverse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a fact alleged in the plaint and not specifically denied is taken to be admitted.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VIII, Rule 5</w:t>
      </w:r>
    </w:p>
    <w:p>
      <w:pPr>
        <w:pStyle w:val="Bullet"/>
      </w:pPr>
      <w:r>
        <w:t xml:space="preserve">•  Badat &amp; Co. v. East India Trading Co., AIR 1964 SC 538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https://firstprecedent.org/fictions/admission-by-non-traverse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