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DC-0174 · Banking</w:t>
      </w:r>
    </w:p>
    <w:p>
      <w:pPr>
        <w:pStyle w:val="Title"/>
      </w:pPr>
      <w:r>
        <w:t xml:space="preserve">Material Alteration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negotiable instrument altered in a material part without consent is void against those who did not agree.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https://firstprecedent.org/doctrines/material-alteration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