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DC-0182 · IP</w:t>
      </w:r>
    </w:p>
    <w:p>
      <w:pPr>
        <w:pStyle w:val="Title"/>
      </w:pPr>
      <w:r>
        <w:t xml:space="preserve">Honest Concurrent 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Registration of the same or a similar mark by more than one owner where each adopted it honestly.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https://firstprecedent.org/doctrines/honest-concurrent-use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