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DC-0214 · Corporate</w:t>
      </w:r>
    </w:p>
    <w:p>
      <w:pPr>
        <w:pStyle w:val="Title"/>
      </w:pPr>
      <w:r>
        <w:t xml:space="preserve">Disabilities of an Unregistered Firm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an unregistered firm or its partners suing to enforce a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https://firstprecedent.org/doctrines/disabilities-of-an-unregistered-firm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