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CN-0681 · IP</w:t>
      </w:r>
    </w:p>
    <w:p>
      <w:pPr>
        <w:pStyle w:val="Title"/>
      </w:pPr>
      <w:r>
        <w:t xml:space="preserve">Work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classes of creation in which copyright subsists, from literary and artistic works to films and sound recordings.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2(y),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https://firstprecedent.org/concepts/work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