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CN-0622 · Banking</w:t>
      </w:r>
    </w:p>
    <w:p>
      <w:pPr>
        <w:pStyle w:val="Title"/>
      </w:pPr>
      <w:r>
        <w:t xml:space="preserve">Undervalued and Extortionate Transactions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Transactions before insolvency that gave away value or imposed oppressive credit terms, and the power to reverse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45, 50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https://firstprecedent.org/concepts/undervalued-and-extortionate-transactions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