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CN-0654 · Tax</w:t>
      </w:r>
    </w:p>
    <w:p>
      <w:pPr>
        <w:pStyle w:val="Title"/>
      </w:pPr>
      <w:r>
        <w:t xml:space="preserve">Thin Capitalisation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limit on deducting interest paid to a foreign associated enterprise where debt is excessive.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94B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https://firstprecedent.org/concepts/thin-capitalisation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