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CN-0685 · IP</w:t>
      </w:r>
    </w:p>
    <w:p>
      <w:pPr>
        <w:pStyle w:val="Title"/>
      </w:pPr>
      <w:r>
        <w:t xml:space="preserve">Technological Protection Measures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circumventing a technical lock on a copyright work, and the exceptions for lawful purposes.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65A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https://firstprecedent.org/concepts/technological-protection-measures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