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CN-0611 · Corporate</w:t>
      </w:r>
    </w:p>
    <w:p>
      <w:pPr>
        <w:pStyle w:val="Title"/>
      </w:pPr>
      <w:r>
        <w:t xml:space="preserve">Rights Issue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offer of new shares first to existing members in proportion to their holding, and the ways around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https://firstprecedent.org/concepts/rights-issue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