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CN-0556 · Contract</w:t>
      </w:r>
    </w:p>
    <w:p>
      <w:pPr>
        <w:pStyle w:val="Title"/>
      </w:pPr>
      <w:r>
        <w:t xml:space="preserve">Rescission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Setting a contract aside and restoring the parties to where they stood, by act of a party or by decree.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64, 75</w:t>
      </w:r>
    </w:p>
    <w:p>
      <w:pPr>
        <w:pStyle w:val="Bullet"/>
      </w:pPr>
      <w:r>
        <w:t xml:space="preserve">•  Specific Relief Act, 1963, §§ 27–30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https://firstprecedent.org/concepts/rescission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