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CN-0541 · Civil Procedure</w:t>
      </w:r>
    </w:p>
    <w:p>
      <w:pPr>
        <w:pStyle w:val="Title"/>
      </w:pPr>
      <w:r>
        <w:t xml:space="preserve">Property Exempt from Attachment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things a decree-holder cannot take in execution, from tools of trade to a share of salary.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60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https://firstprecedent.org/concepts/property-exempt-from-attachment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