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CN-0604 · Corporate</w:t>
      </w:r>
    </w:p>
    <w:p>
      <w:pPr>
        <w:pStyle w:val="Title"/>
      </w:pPr>
      <w:r>
        <w:t xml:space="preserve">Ordinary and Special Resolution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Decisions by simple majority and those needing three-fourths, and the matters reserved for the latter.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https://firstprecedent.org/concepts/ordinary-and-special-resolution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