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CN-0193 · Civil Procedure</w:t>
      </w:r>
    </w:p>
    <w:p>
      <w:pPr>
        <w:pStyle w:val="Title"/>
      </w:pPr>
      <w:r>
        <w:t xml:space="preserve">Legal Representative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represents the estate of a dead party, the time for bringing them on record, and when the suit abates.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2(11) and Order XXII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https://firstprecedent.org/concepts/legal-representative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