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CN-0189 · Civil Procedure</w:t>
      </w:r>
    </w:p>
    <w:p>
      <w:pPr>
        <w:pStyle w:val="Title"/>
      </w:pPr>
      <w:r>
        <w:t xml:space="preserve">Legal Disability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minority, insanity and idiocy postpone the running of limitation, and the outer limits on that postponement.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https://firstprecedent.org/concepts/legal-disability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