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CN-0583 · Property</w:t>
      </w:r>
    </w:p>
    <w:p>
      <w:pPr>
        <w:pStyle w:val="Title"/>
      </w:pPr>
      <w:r>
        <w:t xml:space="preserve">Kinds of Legacy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Specific, demonstrative and general bequests, and why the classification decides which abate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142–151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https://firstprecedent.org/concepts/kinds-of-legacy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