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CN-0553 · Contract</w:t>
      </w:r>
    </w:p>
    <w:p>
      <w:pPr>
        <w:pStyle w:val="Title"/>
      </w:pPr>
      <w:r>
        <w:t xml:space="preserve">Joint Promisors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liability of persons who make a promise together, the promisee’s right to proceed against any of them, and contribution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42–44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https://firstprecedent.org/concepts/joint-promisors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