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CN-0268 · Family</w:t>
      </w:r>
    </w:p>
    <w:p>
      <w:pPr>
        <w:pStyle w:val="Title"/>
      </w:pPr>
      <w:r>
        <w:t xml:space="preserve">Intestate Succession among Hindus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inherits when a Hindu man dies without a will, the classes of heirs, and the order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8–10 and Schedule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https://firstprecedent.org/concepts/intestate-succession-among-hindus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