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CN-0389 · Arbitration</w:t>
      </w:r>
    </w:p>
    <w:p>
      <w:pPr>
        <w:pStyle w:val="Title"/>
      </w:pPr>
      <w:r>
        <w:t xml:space="preserve">International Commercial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arbitration in which at least one party is foreign, and why a company incorporated in India is never foreign for this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2(1)(f)</w:t>
      </w:r>
    </w:p>
    <w:p>
      <w:pPr>
        <w:pStyle w:val="Bullet"/>
      </w:pPr>
      <w:r>
        <w:t xml:space="preserve">•  TDM Infrastructure (P) Ltd. v. UE Development India (P) Ltd., (2008) 14 SCC 271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https://firstprecedent.org/concepts/international-commercial-arbitration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