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CN-0221 · Civil Procedure</w:t>
      </w:r>
    </w:p>
    <w:p>
      <w:pPr>
        <w:pStyle w:val="Title"/>
      </w:pPr>
      <w:r>
        <w:t xml:space="preserve">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to do or refrain from doing something, the kinds the Specific Relief Act provides for, and when one is refused.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36–42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