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CN-0198 · Civil Procedure</w:t>
      </w:r>
    </w:p>
    <w:p>
      <w:pPr>
        <w:pStyle w:val="Title"/>
      </w:pPr>
      <w:r>
        <w:t xml:space="preserve">Indigent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without the means to pay court fee, the inquiry into those means, and how the fee is recovered if the suit succeeds.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https://firstprecedent.org/concepts/indigent-person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