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CN-0776 · Legal History</w:t>
      </w:r>
    </w:p>
    <w:p>
      <w:pPr>
        <w:pStyle w:val="Title"/>
      </w:pPr>
      <w:r>
        <w:t xml:space="preserve">Indian Councils Acts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statutes of 1861, 1892 and 1909 that slowly opened the legislative councils to Indians and introduced separate electorates.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Councils Act, 1861, 24 &amp; 25 Vict., c. 67</w:t>
      </w:r>
    </w:p>
    <w:p>
      <w:pPr>
        <w:pStyle w:val="Bullet"/>
      </w:pPr>
      <w:r>
        <w:t xml:space="preserve">•  Indian Councils Act, 1909, 9 Edw. 7, c. 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https://firstprecedent.org/concepts/indian-councils-acts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