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CN-0051 · Banking</w:t>
      </w:r>
    </w:p>
    <w:p>
      <w:pPr>
        <w:pStyle w:val="Title"/>
      </w:pPr>
      <w:r>
        <w:t xml:space="preserve">Holder in Due Course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who takes a negotiable instrument for value, in good faith and before maturity, and the title he gets free of earlier defects.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9, 53, 58, 118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https://firstprecedent.org/concepts/holder-in-due-course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