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CN-0422 · Jurisprudence</w:t>
      </w:r>
    </w:p>
    <w:p>
      <w:pPr>
        <w:pStyle w:val="Title"/>
      </w:pPr>
      <w:r>
        <w:t xml:space="preserve">Grundnorm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Kelsen’s basic norm, presupposed at the top of a legal order, from which every other norm draws its validity.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Hans Kelsen, Pure Theory of Law (Max Knight trans., 1967)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https://firstprecedent.org/concepts/grundnorm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