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CN-0560 · Contract</w:t>
      </w:r>
    </w:p>
    <w:p>
      <w:pPr>
        <w:pStyle w:val="Title"/>
      </w:pPr>
      <w:r>
        <w:t xml:space="preserve">General and Particular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keep goods until a charge on those goods is paid, and the wider right of certain trades to keep them for a general balance.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170, 171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https://firstprecedent.org/concepts/general-and-particular-lien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