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CN-0319 · Banking</w:t>
      </w:r>
    </w:p>
    <w:p>
      <w:pPr>
        <w:pStyle w:val="Title"/>
      </w:pPr>
      <w:r>
        <w:t xml:space="preserve">Garnishee Order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order attaching a debt owed to the judgment-debtor by a third person, commonly a bank holding the debtor’s account.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XXI, Rule 46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https://firstprecedent.org/concepts/garnishee-order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