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CN-0057 · Environment</w:t>
      </w:r>
    </w:p>
    <w:p>
      <w:pPr>
        <w:pStyle w:val="Title"/>
      </w:pPr>
      <w:r>
        <w:t xml:space="preserve">Forest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dictionary meaning adopted in 1996, which brought all forest land under the Forest Conservation Act irrespective of ownership or classification.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Forest (Conservation) Act, 1980, § 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