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CN-0190 · Civil Procedure</w:t>
      </w:r>
    </w:p>
    <w:p>
      <w:pPr>
        <w:pStyle w:val="Title"/>
      </w:pPr>
      <w:r>
        <w:t xml:space="preserve">Ex Parte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decree passed in the defendant’s absence, the grounds for setting it aside, and the other remedies open against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IX, Rules 6,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https://firstprecedent.org/concepts/ex-parte-decree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