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CN-0368 · IP</w:t>
      </w:r>
    </w:p>
    <w:p>
      <w:pPr>
        <w:pStyle w:val="Title"/>
      </w:pPr>
      <w:r>
        <w:t xml:space="preserve">Domain Name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internet address that also identifies a business, and its protection under the law of passing off.</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Satyam Infoway Ltd. v. Siffynet Solutions (P) Ltd., (2004) 6 SCC 145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https://firstprecedent.org/concepts/domain-name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