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CN-0426 · Legal History</w:t>
      </w:r>
    </w:p>
    <w:p>
      <w:pPr>
        <w:pStyle w:val="Title"/>
      </w:pPr>
      <w:r>
        <w:t xml:space="preserve">Dharma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classical Indian idea of duty and right order, its sources in the texts, and how colonial courts turned it into “Hindu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P.V. Kane, History of Dharmasastra (1930–1962)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https://firstprecedent.org/concepts/dharma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