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CN-0055 · Tech &amp; Data</w:t>
      </w:r>
    </w:p>
    <w:p>
      <w:pPr>
        <w:pStyle w:val="Title"/>
      </w:pPr>
      <w:r>
        <w:t xml:space="preserve">Consent in Data Protection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Free, specific, informed and unambiguous consent, the notice that must precede it, and the "legitimate uses" that need none.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https://firstprecedent.org/concepts/consent-in-data-law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