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CN-0665 · Labour</w:t>
      </w:r>
    </w:p>
    <w:p>
      <w:pPr>
        <w:pStyle w:val="Title"/>
      </w:pPr>
      <w:r>
        <w:t xml:space="preserve">Conciliation in Industrial Disputes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officer’s duty to try to bring about a settlement, and the report that follows if conciliation fails.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4, 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https://firstprecedent.org/concepts/conciliation-in-industrial-disputes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