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CN-0486 · Criminal</w:t>
      </w:r>
    </w:p>
    <w:p>
      <w:pPr>
        <w:pStyle w:val="Title"/>
      </w:pPr>
      <w:r>
        <w:t xml:space="preserve">Community Service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Unpaid work for the community as a punishment for petty offences, introduced by the new penal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Bharatiya Nyaya Sanhita, 2023, § 4(f)</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https://firstprecedent.org/concepts/community-service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