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CN-0734 · International (Public)</w:t>
      </w:r>
    </w:p>
    <w:p>
      <w:pPr>
        <w:pStyle w:val="Title"/>
      </w:pPr>
      <w:r>
        <w:t xml:space="preserve">Collective Security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Security Council’s power to determine a threat to the peace and to order measures, including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arts. 39–42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https://firstprecedent.org/concepts/collective-security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