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CN-0371 · Tech &amp; Data</w:t>
      </w:r>
    </w:p>
    <w:p>
      <w:pPr>
        <w:pStyle w:val="Title"/>
      </w:pPr>
      <w:r>
        <w:t xml:space="preserve">Children’s Data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requirement of verifiable parental consent before processing a child’s data, and the bar on tracking and targeted advertising.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https://firstprecedent.org/concepts/childrens-data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