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CN-0209 · Contract</w:t>
      </w:r>
    </w:p>
    <w:p>
      <w:pPr>
        <w:pStyle w:val="Title"/>
      </w:pPr>
      <w:r>
        <w:t xml:space="preserve">Anticipatory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refusal to perform before performance is due, the choice it gives the other side, and the date for measuring damages.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39</w:t>
      </w:r>
    </w:p>
    <w:p>
      <w:pPr>
        <w:pStyle w:val="Bullet"/>
      </w:pPr>
      <w:r>
        <w:t xml:space="preserve">•  Hochster v. De la Tour, (1853) 2 E&amp;B 678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https://firstprecedent.org/concepts/anticipatory-breach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