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CN-0663 · Tax</w:t>
      </w:r>
    </w:p>
    <w:p>
      <w:pPr>
        <w:pStyle w:val="Title"/>
      </w:pPr>
      <w:r>
        <w:t xml:space="preserve">Anti-Dumping Duty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duty on imports sold below normal value that injure a domestic industry.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Customs Tariff Act, 1975, § 9A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https://firstprecedent.org/concepts/anti-dumping-duty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