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CN-0215 · Contract</w:t>
      </w:r>
    </w:p>
    <w:p>
      <w:pPr>
        <w:pStyle w:val="Title"/>
      </w:pPr>
      <w:r>
        <w:t xml:space="preserve">Agency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Authority to act for another and bind them, how it is created and ended, and the duties an agent and a principal owe each 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182–238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https://firstprecedent.org/concepts/agency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