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CA-0074 · Interpretation</w:t>
      </w:r>
    </w:p>
    <w:p>
      <w:pPr>
        <w:pStyle w:val="Title"/>
      </w:pPr>
      <w:r>
        <w:t xml:space="preserve">Authoritative Text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English text of a statute prevails where it differs from a translation.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https://firstprecedent.org/canons/authoritative-text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